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附件8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莱州市中医医院招聘相关待遇政策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为保证我院202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年优秀人才引进工作的顺利进行，做好人才梯队建设，对于202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年高层次人才招聘工作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相关待遇政策</w:t>
      </w:r>
      <w:r>
        <w:rPr>
          <w:rFonts w:hint="eastAsia" w:ascii="仿宋_GB2312" w:hAnsi="宋体" w:eastAsia="仿宋_GB2312" w:cs="宋体"/>
          <w:sz w:val="32"/>
          <w:szCs w:val="32"/>
        </w:rPr>
        <w:t>说明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如下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参加202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度莱州市中医医院高层次人才招聘考试的人员，对于正式考进我院的，在完成莱州市人社局的人事派遣手续后，给予报销面试、体检的往返路费（限高铁/动车二等座、火车硬座及硬卧、飞机经济舱、公共汽车票）、体检费及在莱州面试、体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期间</w:t>
      </w:r>
      <w:r>
        <w:rPr>
          <w:rFonts w:hint="eastAsia" w:ascii="仿宋_GB2312" w:hAnsi="宋体" w:eastAsia="仿宋_GB2312" w:cs="宋体"/>
          <w:sz w:val="32"/>
          <w:szCs w:val="32"/>
        </w:rPr>
        <w:t>的住宿费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（面试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体检住宿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费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报销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各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不超过2天，每天报销不超过330元）。相关发票抬头填写莱州市中医医院，税号12370683493695102P。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待遇政策</w:t>
      </w:r>
      <w:r>
        <w:rPr>
          <w:rFonts w:hint="eastAsia" w:ascii="仿宋_GB2312" w:hAnsi="宋体" w:eastAsia="仿宋_GB2312" w:cs="宋体"/>
          <w:sz w:val="32"/>
          <w:szCs w:val="32"/>
        </w:rPr>
        <w:t>由莱州市中医医院负责解释。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联系电话：0535-2279092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wordWrap w:val="0"/>
        <w:jc w:val="righ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莱州市中医医院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</w:t>
      </w:r>
    </w:p>
    <w:p>
      <w:pPr>
        <w:wordWrap w:val="0"/>
        <w:jc w:val="right"/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 xml:space="preserve">2023年12月    </w:t>
      </w: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MjYzZDU5NDZhMTYwMjg2OGFmNTYzMDk3M2RjOTcifQ=="/>
  </w:docVars>
  <w:rsids>
    <w:rsidRoot w:val="00000000"/>
    <w:rsid w:val="03B1550F"/>
    <w:rsid w:val="0F92229A"/>
    <w:rsid w:val="26180873"/>
    <w:rsid w:val="2E0428BF"/>
    <w:rsid w:val="30707CF4"/>
    <w:rsid w:val="38A602CE"/>
    <w:rsid w:val="3B4D39FF"/>
    <w:rsid w:val="43A14609"/>
    <w:rsid w:val="4652018B"/>
    <w:rsid w:val="48C9561D"/>
    <w:rsid w:val="4B0F5A3A"/>
    <w:rsid w:val="4C957367"/>
    <w:rsid w:val="503D4D72"/>
    <w:rsid w:val="550262D6"/>
    <w:rsid w:val="5B917795"/>
    <w:rsid w:val="6AC543CE"/>
    <w:rsid w:val="6B7660C1"/>
    <w:rsid w:val="6E81377C"/>
    <w:rsid w:val="705F7900"/>
    <w:rsid w:val="7E90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napToGrid w:val="0"/>
      <w:spacing w:beforeLines="0" w:beforeAutospacing="0" w:afterLines="0" w:afterAutospacing="0" w:line="800" w:lineRule="exact"/>
      <w:ind w:firstLine="0" w:firstLineChars="0"/>
      <w:outlineLvl w:val="0"/>
    </w:pPr>
    <w:rPr>
      <w:rFonts w:ascii="方正小标宋简体" w:hAnsi="方正小标宋简体" w:eastAsia="方正小标宋简体"/>
      <w:b w:val="0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2"/>
    </w:pPr>
    <w:rPr>
      <w:rFonts w:ascii="楷体" w:hAnsi="楷体" w:eastAsia="楷体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大标题"/>
    <w:basedOn w:val="3"/>
    <w:next w:val="1"/>
    <w:qFormat/>
    <w:uiPriority w:val="0"/>
    <w:pPr>
      <w:spacing w:line="800" w:lineRule="exact"/>
      <w:ind w:firstLine="0" w:firstLineChars="0"/>
    </w:pPr>
    <w:rPr>
      <w:rFonts w:ascii="方正小标宋简体" w:hAnsi="方正小标宋简体" w:eastAsia="方正小标宋简体"/>
      <w:b w:val="0"/>
      <w:sz w:val="44"/>
    </w:rPr>
  </w:style>
  <w:style w:type="paragraph" w:customStyle="1" w:styleId="9">
    <w:name w:val="附件："/>
    <w:basedOn w:val="4"/>
    <w:next w:val="1"/>
    <w:qFormat/>
    <w:uiPriority w:val="0"/>
    <w:pPr>
      <w:ind w:firstLine="0" w:firstLineChar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315</Characters>
  <Lines>0</Lines>
  <Paragraphs>0</Paragraphs>
  <TotalTime>2</TotalTime>
  <ScaleCrop>false</ScaleCrop>
  <LinksUpToDate>false</LinksUpToDate>
  <CharactersWithSpaces>322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2021-02-23T01:54:00Z</dcterms:created>
  <dc:creator>Administrator</dc:creator>
  <cp:lastModifiedBy>孙一凡</cp:lastModifiedBy>
  <cp:lastPrinted>2022-05-10T00:41:00Z</cp:lastPrinted>
  <dcterms:modified xsi:type="dcterms:W3CDTF">2023-11-28T01:33:58Z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A9794702D83445AF955864419BF17E86</vt:lpwstr>
  </property>
</Properties>
</file>